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6E07" w14:textId="77777777" w:rsidR="00C46556" w:rsidRDefault="00C46556" w:rsidP="00C46556">
      <w:pPr>
        <w:rPr>
          <w:b/>
          <w:bCs/>
        </w:rPr>
      </w:pPr>
      <w:r>
        <w:rPr>
          <w:b/>
          <w:bCs/>
        </w:rPr>
        <w:t>Lectio agostana 2025 - Le Parabole evangeliche: perle preziose per tutte le stagioni.</w:t>
      </w:r>
    </w:p>
    <w:p w14:paraId="4E768391" w14:textId="77777777" w:rsidR="00F64835" w:rsidRDefault="00F64835" w:rsidP="00C46556">
      <w:pPr>
        <w:rPr>
          <w:b/>
          <w:bCs/>
        </w:rPr>
      </w:pPr>
    </w:p>
    <w:p w14:paraId="6F804511" w14:textId="37B7D9D1" w:rsidR="00285B06" w:rsidRDefault="00C46556" w:rsidP="00C46556">
      <w:pPr>
        <w:rPr>
          <w:b/>
          <w:bCs/>
        </w:rPr>
      </w:pPr>
      <w:r>
        <w:rPr>
          <w:b/>
          <w:bCs/>
        </w:rPr>
        <w:t>Sabato 30 agosto. Colui al quale si perdona poco</w:t>
      </w:r>
      <w:r w:rsidR="005642D5">
        <w:rPr>
          <w:b/>
          <w:bCs/>
        </w:rPr>
        <w:t>,</w:t>
      </w:r>
      <w:r>
        <w:rPr>
          <w:b/>
          <w:bCs/>
        </w:rPr>
        <w:t xml:space="preserve"> ama poco.</w:t>
      </w:r>
    </w:p>
    <w:p w14:paraId="6FBCB500" w14:textId="77777777" w:rsidR="00F64835" w:rsidRDefault="00F64835" w:rsidP="00C46556">
      <w:pPr>
        <w:rPr>
          <w:b/>
          <w:bCs/>
        </w:rPr>
      </w:pPr>
    </w:p>
    <w:p w14:paraId="43D35FB9" w14:textId="3578C074" w:rsidR="00C46556" w:rsidRDefault="00C46556" w:rsidP="00C46556">
      <w:pPr>
        <w:jc w:val="both"/>
        <w:rPr>
          <w:i/>
          <w:iCs/>
        </w:rPr>
      </w:pPr>
      <w:r w:rsidRPr="00C46556">
        <w:rPr>
          <w:i/>
          <w:iCs/>
          <w:vertAlign w:val="superscript"/>
        </w:rPr>
        <w:t>36</w:t>
      </w:r>
      <w:r w:rsidRPr="00C46556">
        <w:rPr>
          <w:i/>
          <w:iCs/>
        </w:rPr>
        <w:t>Uno dei farisei lo invitò a mangiare da lui. Egli entrò nella casa del fariseo e si mise a tavola. </w:t>
      </w:r>
      <w:r w:rsidRPr="00C46556">
        <w:rPr>
          <w:i/>
          <w:iCs/>
          <w:vertAlign w:val="superscript"/>
        </w:rPr>
        <w:t>37</w:t>
      </w:r>
      <w:r w:rsidRPr="00C46556">
        <w:rPr>
          <w:i/>
          <w:iCs/>
        </w:rPr>
        <w:t>Ed ecco, una donna, una peccatrice di quella città, saputo che si trovava nella casa del fariseo, portò un vaso di profumo; </w:t>
      </w:r>
      <w:r w:rsidRPr="00C46556">
        <w:rPr>
          <w:i/>
          <w:iCs/>
          <w:vertAlign w:val="superscript"/>
        </w:rPr>
        <w:t>38</w:t>
      </w:r>
      <w:r w:rsidRPr="00C46556">
        <w:rPr>
          <w:i/>
          <w:iCs/>
        </w:rPr>
        <w:t>stando dietro, presso i piedi di lui, piangendo, cominciò a bagnarli di lacrime, poi li asciugava con i suoi capelli, li baciava e li cospargeva di profumo. </w:t>
      </w:r>
      <w:r w:rsidRPr="00C46556">
        <w:rPr>
          <w:i/>
          <w:iCs/>
          <w:vertAlign w:val="superscript"/>
        </w:rPr>
        <w:t>39</w:t>
      </w:r>
      <w:r w:rsidRPr="00C46556">
        <w:rPr>
          <w:i/>
          <w:iCs/>
        </w:rPr>
        <w:t>Vedendo questo, il fariseo che l'aveva invitato disse tra sé: «Se costui fosse un profeta, saprebbe chi è, e di quale genere è la donna che lo tocca: è una peccatrice!».</w:t>
      </w:r>
      <w:r w:rsidRPr="00C46556">
        <w:rPr>
          <w:i/>
          <w:iCs/>
        </w:rPr>
        <w:br/>
      </w:r>
      <w:r w:rsidRPr="00C46556">
        <w:rPr>
          <w:i/>
          <w:iCs/>
          <w:vertAlign w:val="superscript"/>
        </w:rPr>
        <w:t>40</w:t>
      </w:r>
      <w:r w:rsidRPr="00C46556">
        <w:rPr>
          <w:i/>
          <w:iCs/>
        </w:rPr>
        <w:t>Gesù allora gli disse: «Simone, ho da dirti qualcosa». Ed egli rispose: «Di' pure, maestro». </w:t>
      </w:r>
      <w:r w:rsidRPr="00C46556">
        <w:rPr>
          <w:i/>
          <w:iCs/>
          <w:vertAlign w:val="superscript"/>
        </w:rPr>
        <w:t>41</w:t>
      </w:r>
      <w:r w:rsidRPr="00C46556">
        <w:rPr>
          <w:i/>
          <w:iCs/>
        </w:rPr>
        <w:t>«Un creditore aveva due debitori: uno gli doveva cinquecento denari, l'altro cinquanta. </w:t>
      </w:r>
      <w:r w:rsidRPr="00C46556">
        <w:rPr>
          <w:i/>
          <w:iCs/>
          <w:vertAlign w:val="superscript"/>
        </w:rPr>
        <w:t>42</w:t>
      </w:r>
      <w:r w:rsidRPr="00C46556">
        <w:rPr>
          <w:i/>
          <w:iCs/>
        </w:rPr>
        <w:t>Non avendo essi di che restituire, condonò il debito a tutti e due. Chi di loro dunque lo amerà di più?». </w:t>
      </w:r>
      <w:r w:rsidRPr="00C46556">
        <w:rPr>
          <w:i/>
          <w:iCs/>
          <w:vertAlign w:val="superscript"/>
        </w:rPr>
        <w:t>43</w:t>
      </w:r>
      <w:r w:rsidRPr="00C46556">
        <w:rPr>
          <w:i/>
          <w:iCs/>
        </w:rPr>
        <w:t>Simone rispose: «Suppongo sia colui al quale ha condonato di più». Gli disse Gesù: «Hai giudicato bene». </w:t>
      </w:r>
      <w:r w:rsidRPr="00C46556">
        <w:rPr>
          <w:i/>
          <w:iCs/>
          <w:vertAlign w:val="superscript"/>
        </w:rPr>
        <w:t>44</w:t>
      </w:r>
      <w:r w:rsidRPr="00C46556">
        <w:rPr>
          <w:i/>
          <w:iCs/>
        </w:rPr>
        <w:t>E, volgendosi verso la donna, disse a Simone: «Vedi questa donna? Sono entrato in casa tua e tu non mi hai dato l'acqua per i piedi; lei invece mi ha bagnato i piedi con le lacrime e li ha asciugati con i suoi capelli. </w:t>
      </w:r>
      <w:r w:rsidRPr="00C46556">
        <w:rPr>
          <w:i/>
          <w:iCs/>
          <w:vertAlign w:val="superscript"/>
        </w:rPr>
        <w:t>45</w:t>
      </w:r>
      <w:r w:rsidRPr="00C46556">
        <w:rPr>
          <w:i/>
          <w:iCs/>
        </w:rPr>
        <w:t>Tu non mi hai dato un bacio; lei invece, da quando sono entrato, non ha cessato di baciarmi i piedi. </w:t>
      </w:r>
      <w:r w:rsidRPr="00C46556">
        <w:rPr>
          <w:i/>
          <w:iCs/>
          <w:vertAlign w:val="superscript"/>
        </w:rPr>
        <w:t>46</w:t>
      </w:r>
      <w:r w:rsidRPr="00C46556">
        <w:rPr>
          <w:i/>
          <w:iCs/>
        </w:rPr>
        <w:t>Tu non hai unto con olio il mio capo; lei invece mi ha cosparso i piedi di profumo. </w:t>
      </w:r>
      <w:r w:rsidRPr="00C46556">
        <w:rPr>
          <w:i/>
          <w:iCs/>
          <w:vertAlign w:val="superscript"/>
        </w:rPr>
        <w:t>47</w:t>
      </w:r>
      <w:r w:rsidRPr="00C46556">
        <w:rPr>
          <w:i/>
          <w:iCs/>
        </w:rPr>
        <w:t xml:space="preserve">Per questo io ti dico: </w:t>
      </w:r>
      <w:bookmarkStart w:id="0" w:name="_Hlk207396285"/>
      <w:r w:rsidRPr="00C46556">
        <w:rPr>
          <w:i/>
          <w:iCs/>
        </w:rPr>
        <w:t>sono perdonati i suoi molti peccati, perché ha molto amato. Invece colui al quale si perdona poco, ama poco</w:t>
      </w:r>
      <w:bookmarkEnd w:id="0"/>
      <w:r w:rsidRPr="00C46556">
        <w:rPr>
          <w:i/>
          <w:iCs/>
        </w:rPr>
        <w:t>». </w:t>
      </w:r>
      <w:r w:rsidRPr="00C46556">
        <w:rPr>
          <w:i/>
          <w:iCs/>
          <w:vertAlign w:val="superscript"/>
        </w:rPr>
        <w:t>48</w:t>
      </w:r>
      <w:r w:rsidRPr="00C46556">
        <w:rPr>
          <w:i/>
          <w:iCs/>
        </w:rPr>
        <w:t>Poi disse a lei: «I tuoi peccati sono perdonati». </w:t>
      </w:r>
      <w:r w:rsidRPr="00C46556">
        <w:rPr>
          <w:i/>
          <w:iCs/>
          <w:vertAlign w:val="superscript"/>
        </w:rPr>
        <w:t>49</w:t>
      </w:r>
      <w:r w:rsidRPr="00C46556">
        <w:rPr>
          <w:i/>
          <w:iCs/>
        </w:rPr>
        <w:t>Allora i commensali cominciarono a dire tra sé: «Chi è costui che perdona anche i peccati?». </w:t>
      </w:r>
      <w:r w:rsidRPr="00C46556">
        <w:rPr>
          <w:i/>
          <w:iCs/>
          <w:vertAlign w:val="superscript"/>
        </w:rPr>
        <w:t>50</w:t>
      </w:r>
      <w:r w:rsidRPr="00C46556">
        <w:rPr>
          <w:i/>
          <w:iCs/>
        </w:rPr>
        <w:t>Ma egli disse alla donna: «La tua fede ti ha salvata; va' in pace!»</w:t>
      </w:r>
      <w:r>
        <w:rPr>
          <w:i/>
          <w:iCs/>
        </w:rPr>
        <w:t xml:space="preserve"> (Lc 7, 36-50)</w:t>
      </w:r>
      <w:r w:rsidR="00F64835">
        <w:rPr>
          <w:i/>
          <w:iCs/>
        </w:rPr>
        <w:t>.</w:t>
      </w:r>
    </w:p>
    <w:p w14:paraId="53565FAA" w14:textId="77777777" w:rsidR="00F64835" w:rsidRDefault="00F64835" w:rsidP="00C46556">
      <w:pPr>
        <w:jc w:val="both"/>
        <w:rPr>
          <w:i/>
          <w:iCs/>
        </w:rPr>
      </w:pPr>
    </w:p>
    <w:p w14:paraId="6A542ECE" w14:textId="20835EDC" w:rsidR="005642D5" w:rsidRDefault="005642D5" w:rsidP="005642D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Vediamo da vicino la parabola. </w:t>
      </w:r>
    </w:p>
    <w:p w14:paraId="36393EB2" w14:textId="77777777" w:rsidR="009637DE" w:rsidRPr="009637DE" w:rsidRDefault="009637DE" w:rsidP="009637DE">
      <w:pPr>
        <w:ind w:left="360"/>
        <w:jc w:val="both"/>
        <w:rPr>
          <w:b/>
          <w:bCs/>
        </w:rPr>
      </w:pPr>
    </w:p>
    <w:p w14:paraId="07E05A5D" w14:textId="028D0F02" w:rsidR="00F64835" w:rsidRDefault="00842D12" w:rsidP="00842D12">
      <w:pPr>
        <w:jc w:val="both"/>
      </w:pPr>
      <w:r w:rsidRPr="00842D12">
        <w:t>Questa parabola</w:t>
      </w:r>
      <w:r>
        <w:t xml:space="preserve"> ha una collocazione un po’ particolare si trova, infatti, tra un contesto di invito a pranzo e un dialogo. Gesù è ospite di un fariseo. Non deve stupire che la donna entri non invitata nella casa del banchetto.  Allora si usare che quando in una casa veniva data una festa i vicini potevano entrare a curiosare perché la porta era </w:t>
      </w:r>
      <w:r w:rsidR="009637DE">
        <w:t>aperta</w:t>
      </w:r>
      <w:r>
        <w:t xml:space="preserve">. Entra questa donna ben nota nel vicinato e non si accontenta di curiosare ma si mette ai piedi di Gesù, li cosparge di profumo e li bagna con le sue lacrime. Di fronte a questa scena nessuno parla; </w:t>
      </w:r>
      <w:r w:rsidR="009637DE">
        <w:t>i</w:t>
      </w:r>
      <w:r>
        <w:t>l fariseo e Gesù guardano in sil</w:t>
      </w:r>
      <w:r w:rsidR="00F64835">
        <w:t>enzio. Ma il loro modo di guardare e giudicare è diverso. Il fariseo vede nella donna una peccatrice, Gesù vede in lei riconoscenza e amore.</w:t>
      </w:r>
    </w:p>
    <w:p w14:paraId="76CE7442" w14:textId="04148CB4" w:rsidR="00F64835" w:rsidRDefault="00F64835" w:rsidP="00842D12">
      <w:pPr>
        <w:jc w:val="both"/>
      </w:pPr>
      <w:r>
        <w:t xml:space="preserve">Il fariseo finisce per pensar male anche di Gesù: </w:t>
      </w:r>
      <w:r w:rsidR="009637DE">
        <w:t>‘S</w:t>
      </w:r>
      <w:r>
        <w:t>e fosse davvero quello che dice di essere perché non sa che quella donna è una peccatrice</w:t>
      </w:r>
      <w:r w:rsidR="009637DE">
        <w:t xml:space="preserve">?’. </w:t>
      </w:r>
      <w:r>
        <w:t xml:space="preserve"> Perché il fariseo giudica in quel modo?  Il fariseo pensa che un uomo di Dio non debba aver nulla a che fare con i peccatori. Gesù è di parere opposto. Gesù sa che Dio ama tutti perché tutti sono suoi figli; buoni o cattivi. Gesù non pensa che per rendere gloria a Dio bisogna prendere le distanze dai peccatori (se mai dal peccato). Così il messaggio della parabola non</w:t>
      </w:r>
      <w:r w:rsidR="00C0057A">
        <w:t xml:space="preserve"> è</w:t>
      </w:r>
      <w:r>
        <w:t xml:space="preserve"> una discussione sulla morale, ma è un contrasto di </w:t>
      </w:r>
      <w:r w:rsidR="001E2BC6">
        <w:t>tipo teologico</w:t>
      </w:r>
      <w:r>
        <w:t>. Si tratta</w:t>
      </w:r>
      <w:r w:rsidR="001E2BC6">
        <w:t xml:space="preserve"> del modo con cui si concepisce l’imma</w:t>
      </w:r>
      <w:r w:rsidR="00C0057A">
        <w:t>gi</w:t>
      </w:r>
      <w:r w:rsidR="001E2BC6">
        <w:t>ne di Dio. Ma lo scontro riguarda anche il modo di guardar</w:t>
      </w:r>
      <w:r w:rsidR="009637DE">
        <w:t>e</w:t>
      </w:r>
      <w:r w:rsidR="001E2BC6">
        <w:t xml:space="preserve"> all’uomo. Il fariseo giudica il gesto della donna secondo uno schema che la fissa nella sua condizione di peccatrice e il suo gesto vien letto secondo questo schema precostituito.</w:t>
      </w:r>
    </w:p>
    <w:p w14:paraId="107A3B07" w14:textId="7ABDF0DC" w:rsidR="001E2BC6" w:rsidRDefault="001E2BC6" w:rsidP="00842D12">
      <w:pPr>
        <w:jc w:val="both"/>
      </w:pPr>
      <w:r>
        <w:t>Gesù si comporta in modo diverso; egli sa che la donna è una peccatrice ma legge il suo gesto nella singolarità di quel momento e vi vede un atto d’amore (‘ha molto amato’).</w:t>
      </w:r>
    </w:p>
    <w:p w14:paraId="757915B8" w14:textId="0CCEAA2C" w:rsidR="001E2BC6" w:rsidRDefault="001E2BC6" w:rsidP="00842D12">
      <w:pPr>
        <w:jc w:val="both"/>
      </w:pPr>
      <w:r>
        <w:t>A questo punto il contrasto è chiaro e tutto potrebbe finire</w:t>
      </w:r>
      <w:r w:rsidR="009637DE">
        <w:t xml:space="preserve"> con Gesù che</w:t>
      </w:r>
      <w:r>
        <w:t xml:space="preserve"> apostr</w:t>
      </w:r>
      <w:r w:rsidR="009637DE">
        <w:t>ofa</w:t>
      </w:r>
      <w:r>
        <w:t xml:space="preserve"> il fariseo; invece Gesù racconta una parabola che mette in difficoltà il fariseo. Un ricco banchiere condona un gr</w:t>
      </w:r>
      <w:r w:rsidR="00C0057A">
        <w:t>o</w:t>
      </w:r>
      <w:r>
        <w:t xml:space="preserve">ssissimo debito a uno e un debito inferiore a un altro: chi sarà più riconoscente verso il banchiere? Risposta ovvia e il fariseo </w:t>
      </w:r>
      <w:r w:rsidR="002746CC">
        <w:t>deve trovare la conclusione da sé. Se vuole può cambiare il suo modo di vedere Dio</w:t>
      </w:r>
      <w:r w:rsidR="00C0057A">
        <w:t>,</w:t>
      </w:r>
      <w:r w:rsidR="002746CC">
        <w:t xml:space="preserve"> Gesù, ma anche la donna.</w:t>
      </w:r>
      <w:r>
        <w:t xml:space="preserve"> </w:t>
      </w:r>
    </w:p>
    <w:p w14:paraId="2907737C" w14:textId="5C998E9B" w:rsidR="00C0057A" w:rsidRDefault="00C0057A" w:rsidP="00842D12">
      <w:pPr>
        <w:jc w:val="both"/>
      </w:pPr>
      <w:r>
        <w:t xml:space="preserve">C’è un’ultima osservazione da fare: la conclusione sembra andare in direzione opposta a quella della parabola: ‘ </w:t>
      </w:r>
      <w:r w:rsidRPr="00C0057A">
        <w:rPr>
          <w:i/>
          <w:iCs/>
        </w:rPr>
        <w:t>sono perdonati i suoi molti peccati,</w:t>
      </w:r>
      <w:r w:rsidRPr="00C0057A">
        <w:rPr>
          <w:i/>
          <w:iCs/>
          <w:u w:val="single"/>
        </w:rPr>
        <w:t xml:space="preserve"> perché</w:t>
      </w:r>
      <w:r w:rsidRPr="00C0057A">
        <w:rPr>
          <w:i/>
          <w:iCs/>
        </w:rPr>
        <w:t xml:space="preserve"> ha molto amato. Invece colui al quale </w:t>
      </w:r>
      <w:r w:rsidRPr="00C0057A">
        <w:rPr>
          <w:i/>
          <w:iCs/>
          <w:u w:val="single"/>
        </w:rPr>
        <w:t>si perdona poco</w:t>
      </w:r>
      <w:r w:rsidRPr="00C0057A">
        <w:rPr>
          <w:i/>
          <w:iCs/>
        </w:rPr>
        <w:t>, ama po</w:t>
      </w:r>
      <w:r>
        <w:rPr>
          <w:i/>
          <w:iCs/>
        </w:rPr>
        <w:t xml:space="preserve">’. </w:t>
      </w:r>
      <w:r w:rsidR="00CC6B8C">
        <w:t>Noi ci aspetteremmo che il perdono precede l’amore (ama perché le è stato perdonato).</w:t>
      </w:r>
    </w:p>
    <w:p w14:paraId="56F6A0B1" w14:textId="07435370" w:rsidR="00CC6B8C" w:rsidRDefault="00CC6B8C" w:rsidP="00842D12">
      <w:pPr>
        <w:jc w:val="both"/>
      </w:pPr>
      <w:r>
        <w:t xml:space="preserve">Entrambe le prospettive vanno tenute presenti in una circolarità per cui il perdono di Dio precede l’amore del peccatore e, al tempo stesso, l’amore suscitato dal perdono è il segno che l’amore di Dio è giunto al cuore del peccatore. </w:t>
      </w:r>
    </w:p>
    <w:p w14:paraId="488C1C92" w14:textId="77777777" w:rsidR="009637DE" w:rsidRDefault="009637DE" w:rsidP="00842D12">
      <w:pPr>
        <w:jc w:val="both"/>
      </w:pPr>
    </w:p>
    <w:p w14:paraId="6D11C5DB" w14:textId="77777777" w:rsidR="009637DE" w:rsidRDefault="009637DE" w:rsidP="009637DE">
      <w:pPr>
        <w:jc w:val="both"/>
      </w:pPr>
    </w:p>
    <w:p w14:paraId="6275588B" w14:textId="2C239B83" w:rsidR="00CC6B8C" w:rsidRPr="009637DE" w:rsidRDefault="00CC6B8C" w:rsidP="009637D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9637DE">
        <w:rPr>
          <w:b/>
          <w:bCs/>
        </w:rPr>
        <w:lastRenderedPageBreak/>
        <w:t>Per iniziare a meditare.</w:t>
      </w:r>
    </w:p>
    <w:p w14:paraId="5469F07B" w14:textId="77777777" w:rsidR="00CC6B8C" w:rsidRDefault="00CC6B8C" w:rsidP="00CC6B8C">
      <w:pPr>
        <w:jc w:val="both"/>
        <w:rPr>
          <w:b/>
          <w:bCs/>
        </w:rPr>
      </w:pPr>
    </w:p>
    <w:p w14:paraId="50C4EDFF" w14:textId="14F0FEA1" w:rsidR="00CC6B8C" w:rsidRDefault="00CC6B8C" w:rsidP="00CC6B8C">
      <w:pPr>
        <w:jc w:val="both"/>
      </w:pPr>
      <w:r>
        <w:t>Al termine del nostro piccolo cammino</w:t>
      </w:r>
      <w:r w:rsidR="009637DE">
        <w:t xml:space="preserve"> agostano in compagnia con le </w:t>
      </w:r>
      <w:r>
        <w:t xml:space="preserve">parabole di Gesù, questa parabola, semplice e ‘piccola’ ci sta proprio bene. Essa mette in luce due logiche opposte che, manco a dirlo, sono dentro di noi. C’è ancora la prospettiva di andare da Dio per meritarsi il suo perdono e insieme abbiamo scoperto </w:t>
      </w:r>
      <w:r w:rsidR="00A73B76">
        <w:t xml:space="preserve">- </w:t>
      </w:r>
      <w:r>
        <w:t>con meraviglia</w:t>
      </w:r>
      <w:r w:rsidR="00A73B76">
        <w:t xml:space="preserve"> -</w:t>
      </w:r>
      <w:r>
        <w:t xml:space="preserve"> che il per</w:t>
      </w:r>
      <w:r w:rsidR="00A73B76">
        <w:t>do</w:t>
      </w:r>
      <w:r>
        <w:t>no di Dio</w:t>
      </w:r>
      <w:r w:rsidR="00A73B76">
        <w:t xml:space="preserve"> non è la risposta al nostro pentimento ma lo suscita.</w:t>
      </w:r>
    </w:p>
    <w:p w14:paraId="16BF531A" w14:textId="32B3F4A5" w:rsidR="00A73B76" w:rsidRDefault="00A73B76" w:rsidP="00CC6B8C">
      <w:pPr>
        <w:jc w:val="both"/>
      </w:pPr>
      <w:r>
        <w:t>Qui balza all’occhio la profonda differenza tra il senso di colpa e il senso del peccato. L’atteggiamento testimoniato da Gesù con le sue parole e la sua vita ci dicono che scopriamo il peccato quando è già stato perdonato. Si sente spesso dire che non c’è più il senso del peccato; ma questo è un discorso astratto che fa ancora riferimento alla Legge. La Legge ti svela il peccato ma non è in grado di toglierlo. Dio, con il suo perdono, ti toglie il peccato e così tu scopri che il peccato è come stavi prima di essere perdonato.</w:t>
      </w:r>
    </w:p>
    <w:p w14:paraId="4187CB89" w14:textId="268E3D01" w:rsidR="00A73B76" w:rsidRDefault="00A73B76" w:rsidP="00CC6B8C">
      <w:pPr>
        <w:jc w:val="both"/>
      </w:pPr>
      <w:r>
        <w:t xml:space="preserve">Questa prospettiva è liberante perché </w:t>
      </w:r>
      <w:r w:rsidR="002A4F34">
        <w:t>a</w:t>
      </w:r>
      <w:r>
        <w:t>l centro sta l’amore incondizionato del Padre e non il peccato dell’uomo.</w:t>
      </w:r>
      <w:r w:rsidR="002A4F34">
        <w:t xml:space="preserve"> Mettere al centro il peccato e non la misericordia nasconde troppe cose del Vangelo che oggi per noi sono indispensabili. La Provvidenza del Padre è commovente perché ci mette a disposizione tutto ciò di cui oggi abbiamo bisogno </w:t>
      </w:r>
      <w:r w:rsidR="00272742">
        <w:t xml:space="preserve">nel momento che stiamo vivendo </w:t>
      </w:r>
      <w:r w:rsidR="002A4F34">
        <w:t>e siamo sicur</w:t>
      </w:r>
      <w:r w:rsidR="00272742">
        <w:t>i</w:t>
      </w:r>
      <w:r w:rsidR="002A4F34">
        <w:t xml:space="preserve"> che, se in</w:t>
      </w:r>
      <w:r w:rsidR="00272742">
        <w:t xml:space="preserve"> un</w:t>
      </w:r>
      <w:r w:rsidR="002A4F34">
        <w:t xml:space="preserve"> prossimo futuro avremo bisogno di altro, lo stesso </w:t>
      </w:r>
      <w:r w:rsidR="00272742">
        <w:t>V</w:t>
      </w:r>
      <w:r w:rsidR="002A4F34">
        <w:t xml:space="preserve">angelo ci svelerà ciò che ancora </w:t>
      </w:r>
      <w:r w:rsidR="00272742">
        <w:t>tiene</w:t>
      </w:r>
      <w:r w:rsidR="002A4F34">
        <w:t xml:space="preserve"> nascosto. Le parabole sono un miracolo. </w:t>
      </w:r>
    </w:p>
    <w:p w14:paraId="0C6D5DB1" w14:textId="1A88A22A" w:rsidR="002A4F34" w:rsidRDefault="00A73B76" w:rsidP="00CC6B8C">
      <w:pPr>
        <w:jc w:val="both"/>
      </w:pPr>
      <w:r>
        <w:t>La lingua si deve sciogliere in un inno di ringraziamento e di lode. Dobbiamo riconciliarci con D</w:t>
      </w:r>
      <w:r w:rsidR="00B34F58">
        <w:t>io e anche con il cristianesimo che ha vissuto tante stagioni diverse con l</w:t>
      </w:r>
      <w:r w:rsidR="002A4F34">
        <w:t>o</w:t>
      </w:r>
      <w:r w:rsidR="00B34F58">
        <w:t xml:space="preserve"> stesso V</w:t>
      </w:r>
      <w:r w:rsidR="002A4F34">
        <w:t>an</w:t>
      </w:r>
      <w:r w:rsidR="00B34F58">
        <w:t xml:space="preserve">gelo che oggi ci offre sfaccettature </w:t>
      </w:r>
      <w:r w:rsidR="002A4F34">
        <w:t xml:space="preserve">antiche e nuove. Le parabole sono una palestra per confermare ciò che abbiamo già conosciuto, per aggiornare ciò che era parziale e provvisorio, </w:t>
      </w:r>
      <w:r w:rsidR="00272742">
        <w:t xml:space="preserve">per mettere da parte ciò che non ci parla più </w:t>
      </w:r>
      <w:r w:rsidR="002A4F34">
        <w:t xml:space="preserve">e per essere pieni di speranza perché siamo riforniti </w:t>
      </w:r>
      <w:r w:rsidR="00272742">
        <w:t xml:space="preserve">per la Chiesa e per il mondo di tutto che ci sarà richiesto dalle </w:t>
      </w:r>
      <w:r w:rsidR="002A4F34">
        <w:t xml:space="preserve">stagioni che verranno. </w:t>
      </w:r>
    </w:p>
    <w:p w14:paraId="301EFEAB" w14:textId="77777777" w:rsidR="002A4F34" w:rsidRDefault="002A4F34" w:rsidP="00CC6B8C">
      <w:pPr>
        <w:jc w:val="both"/>
      </w:pPr>
    </w:p>
    <w:p w14:paraId="3DF04DAD" w14:textId="5AB014E8" w:rsidR="002A4F34" w:rsidRDefault="002A4F34" w:rsidP="00CC6B8C">
      <w:pPr>
        <w:jc w:val="both"/>
        <w:rPr>
          <w:b/>
          <w:bCs/>
        </w:rPr>
      </w:pPr>
      <w:r w:rsidRPr="002A4F34">
        <w:rPr>
          <w:b/>
          <w:bCs/>
        </w:rPr>
        <w:t>Ed egli disse loro: «Per questo ogni scriba, divenuto discepolo del regno dei cieli, è simile a un padrone di casa che estrae dal suo tesoro cose nuove e cose antiche»</w:t>
      </w:r>
      <w:r>
        <w:rPr>
          <w:b/>
          <w:bCs/>
        </w:rPr>
        <w:t xml:space="preserve"> (Mt 13,52)</w:t>
      </w:r>
    </w:p>
    <w:p w14:paraId="59F1928E" w14:textId="77777777" w:rsidR="002A4F34" w:rsidRDefault="002A4F34" w:rsidP="00CC6B8C">
      <w:pPr>
        <w:jc w:val="both"/>
        <w:rPr>
          <w:b/>
          <w:bCs/>
        </w:rPr>
      </w:pPr>
    </w:p>
    <w:p w14:paraId="6F45EA97" w14:textId="326423E1" w:rsidR="002A4F34" w:rsidRDefault="002A4F34" w:rsidP="00CC6B8C">
      <w:pPr>
        <w:jc w:val="both"/>
      </w:pPr>
      <w:r>
        <w:t xml:space="preserve">Aggiungo una bella preghiera - attribuita a Santa Teresa D’Avila – che mi </w:t>
      </w:r>
      <w:r w:rsidR="009637DE">
        <w:t xml:space="preserve">è </w:t>
      </w:r>
      <w:r>
        <w:t xml:space="preserve">stata mandata da </w:t>
      </w:r>
      <w:r w:rsidR="009637DE">
        <w:t>un amico come risposta ad una delle meditazioni.</w:t>
      </w:r>
    </w:p>
    <w:p w14:paraId="74C0F269" w14:textId="77777777" w:rsidR="009637DE" w:rsidRDefault="009637DE" w:rsidP="00CC6B8C">
      <w:pPr>
        <w:jc w:val="both"/>
      </w:pPr>
    </w:p>
    <w:p w14:paraId="29851A85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Non è il cielo che mi hai promesso</w:t>
      </w:r>
    </w:p>
    <w:p w14:paraId="72572FF6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che mi spinge ad amarti;</w:t>
      </w:r>
    </w:p>
    <w:p w14:paraId="15D7F3CB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né l'inferno che temo tanto</w:t>
      </w:r>
    </w:p>
    <w:p w14:paraId="18B07D4D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mi spinge a smettere di offenderti.</w:t>
      </w:r>
    </w:p>
    <w:p w14:paraId="45C3C28C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 </w:t>
      </w:r>
    </w:p>
    <w:p w14:paraId="020B4AF5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Tu mi commuovi, Signore; è la vista</w:t>
      </w:r>
    </w:p>
    <w:p w14:paraId="0647412B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di te inchiodato a una croce e deriso;</w:t>
      </w:r>
    </w:p>
    <w:p w14:paraId="769BCFE2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è la vista del tuo corpo così ferito;</w:t>
      </w:r>
    </w:p>
    <w:p w14:paraId="528309F3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sono i tuoi insulti e la tua morte che mi commuovono.</w:t>
      </w:r>
    </w:p>
    <w:p w14:paraId="08219FC0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 </w:t>
      </w:r>
    </w:p>
    <w:p w14:paraId="0CFA2E84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È il tuo amore che mi commuove,</w:t>
      </w:r>
    </w:p>
    <w:p w14:paraId="74D74668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infine, e in modo tale che</w:t>
      </w:r>
    </w:p>
    <w:p w14:paraId="01B4F66D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anche se non ci fosse il cielo, ti amerei,</w:t>
      </w:r>
    </w:p>
    <w:p w14:paraId="165E63C8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e anche se non ci fosse l'inferno, ti temerei.</w:t>
      </w:r>
    </w:p>
    <w:p w14:paraId="3E269B44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 </w:t>
      </w:r>
    </w:p>
    <w:p w14:paraId="6A1F659A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Non devi darmi nulla perché ti amo,</w:t>
      </w:r>
    </w:p>
    <w:p w14:paraId="5189C659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perché anche se non mi aspettassi tutto ciò che spero,</w:t>
      </w:r>
    </w:p>
    <w:p w14:paraId="2D8B1269" w14:textId="77777777" w:rsidR="009637DE" w:rsidRPr="009637DE" w:rsidRDefault="009637DE" w:rsidP="009637DE">
      <w:pPr>
        <w:jc w:val="both"/>
      </w:pPr>
      <w:r w:rsidRPr="009637DE">
        <w:rPr>
          <w:i/>
          <w:iCs/>
        </w:rPr>
        <w:t>ti amerei tanto quanto ti amo.</w:t>
      </w:r>
    </w:p>
    <w:p w14:paraId="648F0222" w14:textId="77777777" w:rsidR="009637DE" w:rsidRPr="002A4F34" w:rsidRDefault="009637DE" w:rsidP="00CC6B8C">
      <w:pPr>
        <w:jc w:val="both"/>
      </w:pPr>
    </w:p>
    <w:p w14:paraId="7B150D81" w14:textId="77777777" w:rsidR="00A73B76" w:rsidRDefault="00A73B76" w:rsidP="00CC6B8C">
      <w:pPr>
        <w:jc w:val="both"/>
      </w:pPr>
    </w:p>
    <w:p w14:paraId="1F29E5EA" w14:textId="77777777" w:rsidR="00A73B76" w:rsidRPr="00CC6B8C" w:rsidRDefault="00A73B76" w:rsidP="00CC6B8C">
      <w:pPr>
        <w:jc w:val="both"/>
      </w:pPr>
    </w:p>
    <w:p w14:paraId="1DD69D20" w14:textId="77777777" w:rsidR="00CC6B8C" w:rsidRPr="00CC6B8C" w:rsidRDefault="00CC6B8C" w:rsidP="00CC6B8C">
      <w:pPr>
        <w:jc w:val="both"/>
        <w:rPr>
          <w:b/>
          <w:bCs/>
        </w:rPr>
      </w:pPr>
    </w:p>
    <w:p w14:paraId="6240D741" w14:textId="5E15DD87" w:rsidR="00842D12" w:rsidRPr="00842D12" w:rsidRDefault="00842D12" w:rsidP="00842D12">
      <w:pPr>
        <w:jc w:val="both"/>
      </w:pPr>
      <w:r>
        <w:t xml:space="preserve"> </w:t>
      </w:r>
    </w:p>
    <w:sectPr w:rsidR="00842D12" w:rsidRPr="00842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93E36"/>
    <w:multiLevelType w:val="hybridMultilevel"/>
    <w:tmpl w:val="E2626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56"/>
    <w:rsid w:val="001234B5"/>
    <w:rsid w:val="001307F2"/>
    <w:rsid w:val="0016511F"/>
    <w:rsid w:val="001E2BC6"/>
    <w:rsid w:val="00272742"/>
    <w:rsid w:val="002746CC"/>
    <w:rsid w:val="00285B06"/>
    <w:rsid w:val="002A4F34"/>
    <w:rsid w:val="005642D5"/>
    <w:rsid w:val="00597AF0"/>
    <w:rsid w:val="005E53DD"/>
    <w:rsid w:val="006F3FB2"/>
    <w:rsid w:val="00703FCD"/>
    <w:rsid w:val="00842D12"/>
    <w:rsid w:val="009637DE"/>
    <w:rsid w:val="00A73B76"/>
    <w:rsid w:val="00B34F58"/>
    <w:rsid w:val="00C0057A"/>
    <w:rsid w:val="00C46556"/>
    <w:rsid w:val="00CC6B8C"/>
    <w:rsid w:val="00D118C2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0D53"/>
  <w15:chartTrackingRefBased/>
  <w15:docId w15:val="{4E4F8E68-4AD9-470A-91E2-A1BAF135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556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556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556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556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556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556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556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556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556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556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55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5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556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556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556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55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556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55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556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655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556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55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556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556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C46556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655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556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C4655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4F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2025-08-28T20:52:00Z</dcterms:created>
  <dcterms:modified xsi:type="dcterms:W3CDTF">2025-08-29T20:43:00Z</dcterms:modified>
</cp:coreProperties>
</file>